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5D" w:rsidRDefault="0070475D" w:rsidP="0070475D">
      <w:pPr>
        <w:jc w:val="center"/>
      </w:pPr>
      <w:r>
        <w:t>TAXE LOCALE SUR LA PUBLICITE EXTERIEURE</w:t>
      </w:r>
    </w:p>
    <w:p w:rsidR="0070475D" w:rsidRDefault="0070475D" w:rsidP="0070475D">
      <w:pPr>
        <w:jc w:val="center"/>
      </w:pPr>
      <w:r>
        <w:t>TARIFS DE LA VILLE DE RIOM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NATURE DU DISPOSITIF</w:t>
            </w:r>
          </w:p>
          <w:p w:rsidR="0070475D" w:rsidRDefault="0070475D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693773">
            <w:pPr>
              <w:jc w:val="center"/>
            </w:pPr>
            <w:r>
              <w:t>201</w:t>
            </w:r>
            <w:r w:rsidR="00693773">
              <w:t>9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DISPOSITIF PUBLICITAIRE</w:t>
            </w:r>
          </w:p>
          <w:p w:rsidR="004D0A56" w:rsidRDefault="004D0A56" w:rsidP="004D0A56">
            <w:pPr>
              <w:jc w:val="center"/>
            </w:pPr>
            <w:r>
              <w:t xml:space="preserve">ET PRE ENSEIGNE </w:t>
            </w:r>
            <w:r w:rsidR="0070475D">
              <w:t>NON NUMERIQUE</w:t>
            </w:r>
          </w:p>
          <w:p w:rsidR="004D0A56" w:rsidRDefault="004D0A56" w:rsidP="004D0A56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4843BA">
            <w:pPr>
              <w:jc w:val="center"/>
            </w:pP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Jusqu’à 50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693773">
            <w:pPr>
              <w:jc w:val="center"/>
            </w:pPr>
            <w:r>
              <w:t>15.</w:t>
            </w:r>
            <w:r w:rsidR="00693773">
              <w:t>7</w:t>
            </w:r>
            <w:r>
              <w:t>0 €/m²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Au-dessus de 50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4D0A56" w:rsidP="00693773">
            <w:pPr>
              <w:jc w:val="center"/>
            </w:pPr>
            <w:r>
              <w:t>31.</w:t>
            </w:r>
            <w:r w:rsidR="00693773">
              <w:t>4</w:t>
            </w:r>
            <w:r>
              <w:t>0</w:t>
            </w:r>
            <w:r w:rsidR="0070475D">
              <w:t xml:space="preserve"> €/ m²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DISPOSITIF PUBLICITAIRE</w:t>
            </w:r>
          </w:p>
          <w:p w:rsidR="0070475D" w:rsidRDefault="004D0A56" w:rsidP="004843BA">
            <w:pPr>
              <w:jc w:val="center"/>
            </w:pPr>
            <w:r>
              <w:t xml:space="preserve">ET PRE ENSEIGNE </w:t>
            </w:r>
            <w:r w:rsidR="0070475D">
              <w:t>NUMERIQUE</w:t>
            </w:r>
          </w:p>
          <w:p w:rsidR="004D0A56" w:rsidRDefault="004D0A56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4843BA">
            <w:pPr>
              <w:jc w:val="center"/>
            </w:pP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Jusqu’à 50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693773" w:rsidP="004D0A56">
            <w:pPr>
              <w:jc w:val="center"/>
            </w:pPr>
            <w:r>
              <w:t>47.10</w:t>
            </w:r>
            <w:r w:rsidR="0070475D">
              <w:t xml:space="preserve">  €/m²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Au-dessus de 50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693773" w:rsidP="004843BA">
            <w:pPr>
              <w:jc w:val="center"/>
            </w:pPr>
            <w:r>
              <w:t>94.20</w:t>
            </w:r>
            <w:r w:rsidR="0070475D">
              <w:t xml:space="preserve"> €/m²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ENSEIGNES*</w:t>
            </w:r>
          </w:p>
          <w:p w:rsidR="004D0A56" w:rsidRDefault="004D0A56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4843BA">
            <w:pPr>
              <w:jc w:val="center"/>
            </w:pP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Jusqu’à 7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4843BA">
            <w:pPr>
              <w:jc w:val="center"/>
            </w:pPr>
            <w:r>
              <w:t>exonération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Entre 7 et 12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C061BB" w:rsidP="00693773">
            <w:pPr>
              <w:jc w:val="center"/>
            </w:pPr>
            <w:r>
              <w:t>7.</w:t>
            </w:r>
            <w:r w:rsidR="00693773">
              <w:t>9</w:t>
            </w:r>
            <w:r>
              <w:t>0</w:t>
            </w:r>
            <w:r w:rsidR="004D0A56">
              <w:t xml:space="preserve"> </w:t>
            </w:r>
            <w:r w:rsidR="0070475D">
              <w:t>€/m²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Entre 12 et 50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693773">
            <w:pPr>
              <w:jc w:val="center"/>
            </w:pPr>
            <w:r>
              <w:t>15.</w:t>
            </w:r>
            <w:r w:rsidR="00693773">
              <w:t>7</w:t>
            </w:r>
            <w:r>
              <w:t>0 €/m²</w:t>
            </w:r>
          </w:p>
        </w:tc>
      </w:tr>
      <w:tr w:rsidR="0070475D" w:rsidTr="004D0A56">
        <w:tc>
          <w:tcPr>
            <w:tcW w:w="3601" w:type="dxa"/>
          </w:tcPr>
          <w:p w:rsidR="0070475D" w:rsidRDefault="0070475D" w:rsidP="004843BA">
            <w:pPr>
              <w:jc w:val="center"/>
            </w:pPr>
            <w:r>
              <w:t>Au-dessus de 50 m²</w:t>
            </w:r>
          </w:p>
          <w:p w:rsidR="00C410FC" w:rsidRDefault="00C410FC" w:rsidP="004843BA">
            <w:pPr>
              <w:jc w:val="center"/>
            </w:pPr>
          </w:p>
        </w:tc>
        <w:tc>
          <w:tcPr>
            <w:tcW w:w="5461" w:type="dxa"/>
          </w:tcPr>
          <w:p w:rsidR="0070475D" w:rsidRDefault="0070475D" w:rsidP="00693773">
            <w:pPr>
              <w:pStyle w:val="Paragraphedeliste"/>
              <w:ind w:left="480"/>
            </w:pPr>
            <w:r>
              <w:t xml:space="preserve">                                  </w:t>
            </w:r>
            <w:r w:rsidR="004D0A56">
              <w:t>31.</w:t>
            </w:r>
            <w:r w:rsidR="00693773">
              <w:t>4</w:t>
            </w:r>
            <w:bookmarkStart w:id="0" w:name="_GoBack"/>
            <w:bookmarkEnd w:id="0"/>
            <w:r w:rsidR="004D0A56">
              <w:t>0</w:t>
            </w:r>
            <w:r>
              <w:t xml:space="preserve"> €/m²</w:t>
            </w:r>
          </w:p>
        </w:tc>
      </w:tr>
    </w:tbl>
    <w:p w:rsidR="0070475D" w:rsidRDefault="0070475D" w:rsidP="0070475D">
      <w:pPr>
        <w:pStyle w:val="Paragraphedeliste"/>
        <w:ind w:left="0"/>
      </w:pPr>
      <w:r>
        <w:t>*La surface prise en compte pour le tarif au m² est la somme des surfaces des enseignes relevant d’un même exploitant.</w:t>
      </w:r>
    </w:p>
    <w:sectPr w:rsidR="0070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5D"/>
    <w:rsid w:val="00296035"/>
    <w:rsid w:val="003375A0"/>
    <w:rsid w:val="00370A52"/>
    <w:rsid w:val="003C310B"/>
    <w:rsid w:val="003D2A09"/>
    <w:rsid w:val="00473043"/>
    <w:rsid w:val="004D0A56"/>
    <w:rsid w:val="00693773"/>
    <w:rsid w:val="0070475D"/>
    <w:rsid w:val="00761FE9"/>
    <w:rsid w:val="00816372"/>
    <w:rsid w:val="00C061BB"/>
    <w:rsid w:val="00C072CC"/>
    <w:rsid w:val="00C410FC"/>
    <w:rsid w:val="00F8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7E77"/>
  <w15:docId w15:val="{63B70D77-4051-4DBE-A69F-083D63D5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47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BD9F-0183-4A7E-A8EB-841F56F9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JUILLARD Brigitte - Urbanisme</dc:creator>
  <cp:lastModifiedBy>JUILLARD Brigitte - Urbanisme</cp:lastModifiedBy>
  <cp:revision>3</cp:revision>
  <cp:lastPrinted>2016-12-07T15:01:00Z</cp:lastPrinted>
  <dcterms:created xsi:type="dcterms:W3CDTF">2019-01-02T14:11:00Z</dcterms:created>
  <dcterms:modified xsi:type="dcterms:W3CDTF">2019-01-02T14:14:00Z</dcterms:modified>
</cp:coreProperties>
</file>